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F4" w:rsidRDefault="0017666E">
      <w:r>
        <w:rPr>
          <w:noProof/>
          <w:lang w:eastAsia="ru-RU"/>
        </w:rPr>
        <w:drawing>
          <wp:inline distT="0" distB="0" distL="0" distR="0">
            <wp:extent cx="5940425" cy="5958862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2D1" w:rsidRDefault="00FA22D1"/>
    <w:p w:rsidR="00FA22D1" w:rsidRDefault="00FA22D1" w:rsidP="00FA22D1">
      <w:pPr>
        <w:jc w:val="right"/>
        <w:rPr>
          <w:rFonts w:ascii="Times New Roman" w:hAnsi="Times New Roman" w:cs="Times New Roman"/>
          <w:b/>
        </w:rPr>
      </w:pPr>
      <w:r w:rsidRPr="00FA22D1">
        <w:rPr>
          <w:rFonts w:ascii="Times New Roman" w:hAnsi="Times New Roman" w:cs="Times New Roman"/>
          <w:b/>
        </w:rPr>
        <w:t xml:space="preserve">   Информация из  Письма МО и Н РФ от 31.03.2015 года № 04-461 </w:t>
      </w:r>
    </w:p>
    <w:p w:rsidR="00FA22D1" w:rsidRPr="00FA22D1" w:rsidRDefault="00FA22D1" w:rsidP="00FA22D1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FA22D1">
        <w:rPr>
          <w:rFonts w:ascii="Times New Roman" w:hAnsi="Times New Roman" w:cs="Times New Roman"/>
          <w:b/>
        </w:rPr>
        <w:t>«О направлении регламента выбора модуля курса ОРКСЭ»</w:t>
      </w:r>
    </w:p>
    <w:sectPr w:rsidR="00FA22D1" w:rsidRPr="00FA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193"/>
    <w:rsid w:val="0017666E"/>
    <w:rsid w:val="00596193"/>
    <w:rsid w:val="007461F4"/>
    <w:rsid w:val="00FA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3</cp:revision>
  <dcterms:created xsi:type="dcterms:W3CDTF">2015-04-20T07:47:00Z</dcterms:created>
  <dcterms:modified xsi:type="dcterms:W3CDTF">2015-04-20T07:52:00Z</dcterms:modified>
</cp:coreProperties>
</file>